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E6" w:rsidRPr="00AD38E6" w:rsidRDefault="00AD38E6" w:rsidP="00AD38E6">
      <w:pPr>
        <w:pStyle w:val="Title"/>
        <w:jc w:val="center"/>
        <w:rPr>
          <w:rStyle w:val="DipnotKarakterleri"/>
          <w:sz w:val="36"/>
          <w:szCs w:val="36"/>
          <w:vertAlign w:val="baseline"/>
        </w:rPr>
      </w:pPr>
      <w:r w:rsidRPr="00AD38E6">
        <w:rPr>
          <w:rStyle w:val="DipnotKarakterleri"/>
          <w:sz w:val="36"/>
          <w:szCs w:val="36"/>
          <w:vertAlign w:val="baseline"/>
        </w:rPr>
        <w:t>The Thirty-Third Word - Thirteenth Window</w:t>
      </w:r>
    </w:p>
    <w:p w:rsidR="00AD38E6" w:rsidRPr="00AD38E6" w:rsidRDefault="00AD38E6" w:rsidP="00AD38E6">
      <w:pPr>
        <w:spacing w:before="120" w:after="0" w:line="240" w:lineRule="auto"/>
        <w:jc w:val="center"/>
        <w:rPr>
          <w:rStyle w:val="DipnotKarakterleri"/>
          <w:rFonts w:ascii="Calibri" w:hAnsi="Calibri" w:cs="Calibri"/>
          <w:b/>
          <w:bCs/>
          <w:noProof/>
          <w:color w:val="000000"/>
          <w:sz w:val="24"/>
          <w:szCs w:val="24"/>
          <w:vertAlign w:val="baseline"/>
          <w:lang w:val="en-GB"/>
        </w:rPr>
      </w:pPr>
      <w:r w:rsidRPr="00AD38E6">
        <w:rPr>
          <w:rStyle w:val="DipnotKarakterleri"/>
          <w:rFonts w:ascii="Calibri" w:hAnsi="Calibri" w:cs="Calibri"/>
          <w:b/>
          <w:bCs/>
          <w:noProof/>
          <w:color w:val="000000"/>
          <w:sz w:val="24"/>
          <w:szCs w:val="24"/>
          <w:vertAlign w:val="baseline"/>
          <w:lang w:val="en-GB"/>
        </w:rPr>
        <w:t>The Thirtee</w:t>
      </w:r>
      <w:r>
        <w:rPr>
          <w:rStyle w:val="DipnotKarakterleri"/>
          <w:rFonts w:ascii="Calibri" w:hAnsi="Calibri" w:cs="Calibri"/>
          <w:b/>
          <w:bCs/>
          <w:noProof/>
          <w:color w:val="000000"/>
          <w:sz w:val="24"/>
          <w:szCs w:val="24"/>
          <w:vertAlign w:val="baseline"/>
          <w:lang w:val="en-GB"/>
        </w:rPr>
        <w:t>n</w:t>
      </w:r>
      <w:r w:rsidRPr="00AD38E6">
        <w:rPr>
          <w:rStyle w:val="DipnotKarakterleri"/>
          <w:rFonts w:ascii="Calibri" w:hAnsi="Calibri" w:cs="Calibri"/>
          <w:b/>
          <w:bCs/>
          <w:noProof/>
          <w:color w:val="000000"/>
          <w:sz w:val="24"/>
          <w:szCs w:val="24"/>
          <w:vertAlign w:val="baseline"/>
          <w:lang w:val="en-GB"/>
        </w:rPr>
        <w:t>th Window</w:t>
      </w:r>
    </w:p>
    <w:p w:rsidR="00AD38E6" w:rsidRPr="00C15110" w:rsidRDefault="00AD38E6" w:rsidP="00AD38E6">
      <w:pPr>
        <w:spacing w:before="120" w:after="0" w:line="240" w:lineRule="auto"/>
        <w:jc w:val="both"/>
        <w:rPr>
          <w:rStyle w:val="DipnotKarakterleri"/>
          <w:rFonts w:ascii="Calibri" w:hAnsi="Calibri" w:cs="Calibri"/>
          <w:noProof/>
          <w:color w:val="000000"/>
          <w:sz w:val="24"/>
          <w:szCs w:val="24"/>
          <w:vertAlign w:val="baseline"/>
          <w:lang w:val="en-GB"/>
        </w:rPr>
      </w:pPr>
      <w:r w:rsidRPr="00A13236">
        <w:rPr>
          <w:rStyle w:val="DipnotKarakterleri"/>
          <w:rFonts w:ascii="Calibri" w:hAnsi="Calibri" w:cs="Calibri"/>
          <w:noProof/>
          <w:color w:val="000000"/>
          <w:sz w:val="24"/>
          <w:szCs w:val="24"/>
          <w:vertAlign w:val="baseline"/>
          <w:lang w:val="en-GB"/>
        </w:rPr>
        <w:t xml:space="preserve">According to the mystery of </w:t>
      </w:r>
      <w:r w:rsidRPr="00A13236">
        <w:rPr>
          <w:rFonts w:ascii="Calibri" w:hAnsi="Calibri" w:cs="Calibri"/>
          <w:rtl/>
        </w:rPr>
        <w:t xml:space="preserve"> </w:t>
      </w:r>
      <w:r w:rsidRPr="00A13236">
        <w:rPr>
          <w:rFonts w:ascii="Calibri" w:hAnsi="Calibri" w:cs="Calibri"/>
          <w:color w:val="FF0000"/>
          <w:sz w:val="28"/>
          <w:szCs w:val="28"/>
          <w:rtl/>
        </w:rPr>
        <w:t>وَ اِنْ مِنْ شَيْءٍ اِلاَّ يُسَبِّحُ بِحَمْدِهِ</w:t>
      </w:r>
      <w:r w:rsidRPr="00A13236">
        <w:rPr>
          <w:rStyle w:val="FootnoteReference"/>
          <w:rFonts w:ascii="Calibri" w:hAnsi="Calibri" w:cs="Calibri"/>
          <w:color w:val="FF0000"/>
          <w:sz w:val="28"/>
          <w:szCs w:val="28"/>
          <w:rtl/>
        </w:rPr>
        <w:footnoteReference w:id="2"/>
      </w:r>
      <w:r w:rsidRPr="00A13236">
        <w:rPr>
          <w:rStyle w:val="DipnotKarakterleri"/>
          <w:rFonts w:ascii="Calibri" w:hAnsi="Calibri" w:cs="Calibri"/>
          <w:noProof/>
          <w:color w:val="000000"/>
          <w:sz w:val="24"/>
          <w:szCs w:val="24"/>
          <w:vertAlign w:val="baseline"/>
          <w:lang w:val="en-GB"/>
        </w:rPr>
        <w:t>everything utters its Kh</w:t>
      </w:r>
      <w:r w:rsidRPr="00A13236">
        <w:rPr>
          <w:rFonts w:ascii="Calibri" w:hAnsi="Calibri" w:cs="Calibri"/>
          <w:sz w:val="24"/>
          <w:szCs w:val="24"/>
        </w:rPr>
        <w:t>âliq</w:t>
      </w:r>
      <w:r w:rsidRPr="00A13236">
        <w:rPr>
          <w:rStyle w:val="DipnotKarakterleri"/>
          <w:rFonts w:ascii="Calibri" w:hAnsi="Calibri" w:cs="Calibri"/>
          <w:noProof/>
          <w:color w:val="000000"/>
          <w:sz w:val="24"/>
          <w:szCs w:val="24"/>
          <w:vertAlign w:val="baseline"/>
          <w:lang w:val="en-GB"/>
        </w:rPr>
        <w:t xml:space="preserve"> and offers </w:t>
      </w:r>
      <w:r w:rsidRPr="00A13236">
        <w:rPr>
          <w:rFonts w:ascii="Calibri" w:hAnsi="Calibri" w:cs="Calibri"/>
          <w:color w:val="000000"/>
          <w:sz w:val="24"/>
          <w:szCs w:val="24"/>
          <w:lang w:val="en-GB"/>
        </w:rPr>
        <w:t>taqdîs</w:t>
      </w:r>
      <w:r w:rsidRPr="00A13236">
        <w:rPr>
          <w:rStyle w:val="FootnoteReference"/>
          <w:rFonts w:ascii="Calibri" w:hAnsi="Calibri" w:cs="Calibri"/>
          <w:color w:val="000000"/>
          <w:sz w:val="24"/>
          <w:szCs w:val="24"/>
          <w:lang w:val="en-GB"/>
        </w:rPr>
        <w:footnoteReference w:id="3"/>
      </w:r>
      <w:r w:rsidRPr="00A13236">
        <w:rPr>
          <w:rFonts w:ascii="Calibri" w:hAnsi="Calibri" w:cs="Calibri"/>
          <w:color w:val="000000"/>
          <w:sz w:val="24"/>
          <w:szCs w:val="24"/>
          <w:lang w:val="en-GB"/>
        </w:rPr>
        <w:t xml:space="preserve"> to Him</w:t>
      </w:r>
      <w:r w:rsidRPr="00A13236">
        <w:rPr>
          <w:rStyle w:val="DipnotKarakterleri"/>
          <w:rFonts w:ascii="Calibri" w:hAnsi="Calibri" w:cs="Calibri"/>
          <w:noProof/>
          <w:color w:val="000000"/>
          <w:sz w:val="24"/>
          <w:szCs w:val="24"/>
          <w:vertAlign w:val="baseline"/>
          <w:lang w:val="en-GB"/>
        </w:rPr>
        <w:t xml:space="preserve"> through its particular language. Yes, the tasb</w:t>
      </w:r>
      <w:r w:rsidRPr="00A13236">
        <w:rPr>
          <w:rFonts w:ascii="Calibri" w:hAnsi="Calibri" w:cs="Calibri"/>
          <w:color w:val="000000"/>
          <w:sz w:val="24"/>
          <w:szCs w:val="24"/>
          <w:lang w:val="en-GB"/>
        </w:rPr>
        <w:t>îh</w:t>
      </w:r>
      <w:r w:rsidRPr="00A13236">
        <w:rPr>
          <w:rFonts w:ascii="Calibri" w:hAnsi="Calibri" w:cs="Calibri"/>
          <w:sz w:val="24"/>
          <w:szCs w:val="24"/>
        </w:rPr>
        <w:t>ât, which</w:t>
      </w:r>
      <w:r w:rsidRPr="00A13236">
        <w:rPr>
          <w:rStyle w:val="DipnotKarakterleri"/>
          <w:rFonts w:ascii="Calibri" w:hAnsi="Calibri" w:cs="Calibri"/>
          <w:noProof/>
          <w:color w:val="000000"/>
          <w:sz w:val="24"/>
          <w:szCs w:val="24"/>
          <w:vertAlign w:val="baseline"/>
          <w:lang w:val="en-GB"/>
        </w:rPr>
        <w:t xml:space="preserve"> all beings offer through the language of being and verbal language, demonstrates the existence of a single Sacred One. Yes, the testimony of fitrah is not to be rejected. As for the state being the proof, especially if it arises from many aspects, it cannot be doubted. Look! The well-ordered forms of these beings, which comprise infinite testimonies of the fitrah, offer evidence in infinite ways through the language of being and look to a single centre like concentric circles, each is a tongue. And, their well-proportioned and balanced forms, each is a testifying tongue. And the perfect lives of them, each is a tongue offering tasb</w:t>
      </w:r>
      <w:r w:rsidRPr="00A13236">
        <w:rPr>
          <w:rFonts w:ascii="Calibri" w:hAnsi="Calibri" w:cs="Calibri"/>
          <w:color w:val="000000"/>
          <w:sz w:val="24"/>
          <w:szCs w:val="24"/>
          <w:lang w:val="en-GB"/>
        </w:rPr>
        <w:t>îh that</w:t>
      </w:r>
      <w:r w:rsidRPr="00A13236">
        <w:rPr>
          <w:rStyle w:val="DipnotKarakterleri"/>
          <w:rFonts w:ascii="Calibri" w:hAnsi="Calibri" w:cs="Calibri"/>
          <w:noProof/>
          <w:color w:val="000000"/>
          <w:sz w:val="24"/>
          <w:szCs w:val="24"/>
          <w:vertAlign w:val="baseline"/>
          <w:lang w:val="en-GB"/>
        </w:rPr>
        <w:t xml:space="preserve"> as is certainly proved in the Twenty-Fourth Word, their tasb</w:t>
      </w:r>
      <w:r w:rsidRPr="00A13236">
        <w:rPr>
          <w:rFonts w:ascii="Calibri" w:hAnsi="Calibri" w:cs="Calibri"/>
          <w:color w:val="000000"/>
          <w:sz w:val="24"/>
          <w:szCs w:val="24"/>
          <w:lang w:val="en-GB"/>
        </w:rPr>
        <w:t>îh</w:t>
      </w:r>
      <w:r w:rsidRPr="00A13236">
        <w:rPr>
          <w:rFonts w:ascii="Calibri" w:hAnsi="Calibri" w:cs="Calibri"/>
          <w:sz w:val="24"/>
          <w:szCs w:val="24"/>
        </w:rPr>
        <w:t>ât</w:t>
      </w:r>
      <w:r w:rsidRPr="00A13236">
        <w:rPr>
          <w:rStyle w:val="DipnotKarakterleri"/>
          <w:rFonts w:ascii="Calibri" w:hAnsi="Calibri" w:cs="Calibri"/>
          <w:noProof/>
          <w:color w:val="000000"/>
          <w:sz w:val="24"/>
          <w:szCs w:val="24"/>
          <w:vertAlign w:val="baseline"/>
          <w:lang w:val="en-GB"/>
        </w:rPr>
        <w:t xml:space="preserve"> and tahiyyah and testifying to a single Sacred One through all these tongues show an </w:t>
      </w:r>
      <w:r w:rsidRPr="00A13236">
        <w:rPr>
          <w:rFonts w:ascii="Calibri" w:hAnsi="Calibri" w:cs="Calibri"/>
          <w:color w:val="000000"/>
          <w:sz w:val="24"/>
          <w:szCs w:val="24"/>
        </w:rPr>
        <w:t>Al-Wâjib Al-Wujûd</w:t>
      </w:r>
      <w:r w:rsidRPr="00A13236">
        <w:rPr>
          <w:rStyle w:val="DipnotKarakterleri"/>
          <w:rFonts w:ascii="Calibri" w:hAnsi="Calibri" w:cs="Calibri"/>
          <w:noProof/>
          <w:color w:val="000000"/>
          <w:sz w:val="24"/>
          <w:szCs w:val="24"/>
          <w:vertAlign w:val="baseline"/>
          <w:lang w:val="en-GB"/>
        </w:rPr>
        <w:t xml:space="preserve"> One as</w:t>
      </w:r>
      <w:r w:rsidRPr="00C15110">
        <w:rPr>
          <w:rStyle w:val="DipnotKarakterleri"/>
          <w:rFonts w:ascii="Calibri" w:hAnsi="Calibri" w:cs="Calibri"/>
          <w:noProof/>
          <w:color w:val="000000"/>
          <w:sz w:val="24"/>
          <w:szCs w:val="24"/>
          <w:vertAlign w:val="baseline"/>
          <w:lang w:val="en-GB"/>
        </w:rPr>
        <w:t xml:space="preserve"> light shows the sun</w:t>
      </w:r>
      <w:r>
        <w:rPr>
          <w:rStyle w:val="DipnotKarakterleri"/>
          <w:rFonts w:ascii="Calibri" w:hAnsi="Calibri" w:cs="Calibri"/>
          <w:noProof/>
          <w:color w:val="000000"/>
          <w:sz w:val="24"/>
          <w:szCs w:val="24"/>
          <w:vertAlign w:val="baseline"/>
          <w:lang w:val="en-GB"/>
        </w:rPr>
        <w:t>,</w:t>
      </w:r>
      <w:r w:rsidRPr="00C15110">
        <w:rPr>
          <w:rStyle w:val="DipnotKarakterleri"/>
          <w:rFonts w:ascii="Calibri" w:hAnsi="Calibri" w:cs="Calibri"/>
          <w:noProof/>
          <w:color w:val="000000"/>
          <w:sz w:val="24"/>
          <w:szCs w:val="24"/>
          <w:vertAlign w:val="baseline"/>
          <w:lang w:val="en-GB"/>
        </w:rPr>
        <w:t xml:space="preserve"> and indicate the perfection of His ul</w:t>
      </w:r>
      <w:r w:rsidRPr="00C15110">
        <w:rPr>
          <w:rFonts w:ascii="Calibri" w:hAnsi="Calibri" w:cs="Calibri"/>
          <w:color w:val="000000"/>
          <w:sz w:val="24"/>
          <w:szCs w:val="24"/>
        </w:rPr>
        <w:t>ûhiyyah</w:t>
      </w:r>
      <w:r w:rsidRPr="00C15110">
        <w:rPr>
          <w:rStyle w:val="DipnotKarakterleri"/>
          <w:rFonts w:ascii="Calibri" w:hAnsi="Calibri" w:cs="Calibri"/>
          <w:noProof/>
          <w:color w:val="000000"/>
          <w:sz w:val="24"/>
          <w:szCs w:val="24"/>
          <w:vertAlign w:val="baseline"/>
          <w:lang w:val="en-GB"/>
        </w:rPr>
        <w:t>.</w:t>
      </w:r>
    </w:p>
    <w:sectPr w:rsidR="00AD38E6" w:rsidRPr="00C15110" w:rsidSect="0056464D">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98F" w:rsidRDefault="0041598F" w:rsidP="00AD38E6">
      <w:pPr>
        <w:spacing w:after="0" w:line="240" w:lineRule="auto"/>
      </w:pPr>
      <w:r>
        <w:separator/>
      </w:r>
    </w:p>
  </w:endnote>
  <w:endnote w:type="continuationSeparator" w:id="1">
    <w:p w:rsidR="0041598F" w:rsidRDefault="0041598F" w:rsidP="00AD3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98F" w:rsidRDefault="0041598F" w:rsidP="00AD38E6">
      <w:pPr>
        <w:spacing w:after="0" w:line="240" w:lineRule="auto"/>
      </w:pPr>
      <w:r>
        <w:separator/>
      </w:r>
    </w:p>
  </w:footnote>
  <w:footnote w:type="continuationSeparator" w:id="1">
    <w:p w:rsidR="0041598F" w:rsidRDefault="0041598F" w:rsidP="00AD38E6">
      <w:pPr>
        <w:spacing w:after="0" w:line="240" w:lineRule="auto"/>
      </w:pPr>
      <w:r>
        <w:continuationSeparator/>
      </w:r>
    </w:p>
  </w:footnote>
  <w:footnote w:id="2">
    <w:p w:rsidR="00AD38E6" w:rsidRPr="00A62052" w:rsidRDefault="00AD38E6" w:rsidP="00AD38E6">
      <w:pPr>
        <w:pStyle w:val="FootnoteText"/>
        <w:ind w:left="0" w:firstLine="0"/>
        <w:rPr>
          <w:lang w:val="en-GB"/>
        </w:rPr>
      </w:pPr>
      <w:r w:rsidRPr="00A62052">
        <w:rPr>
          <w:rStyle w:val="FootnoteReference"/>
        </w:rPr>
        <w:footnoteRef/>
      </w:r>
      <w:r w:rsidRPr="00A62052">
        <w:t xml:space="preserve"> </w:t>
      </w:r>
      <w:r w:rsidRPr="00A62052">
        <w:rPr>
          <w:rStyle w:val="DipnotKarakterleri"/>
          <w:rFonts w:ascii="Calibri" w:hAnsi="Calibri" w:cs="Calibri"/>
          <w:noProof/>
          <w:color w:val="000000"/>
          <w:sz w:val="24"/>
          <w:szCs w:val="24"/>
          <w:vertAlign w:val="baseline"/>
          <w:lang w:val="en-GB"/>
        </w:rPr>
        <w:t>(There is not a single thing but glorifies Him with hamd.)</w:t>
      </w:r>
    </w:p>
  </w:footnote>
  <w:footnote w:id="3">
    <w:p w:rsidR="00AD38E6" w:rsidRPr="00A62052" w:rsidRDefault="00AD38E6" w:rsidP="00AD38E6">
      <w:pPr>
        <w:pStyle w:val="FootnoteText"/>
        <w:spacing w:before="120"/>
        <w:ind w:left="0" w:firstLine="0"/>
        <w:jc w:val="both"/>
      </w:pPr>
      <w:r w:rsidRPr="00A62052">
        <w:rPr>
          <w:rStyle w:val="FootnoteReference"/>
          <w:sz w:val="24"/>
          <w:szCs w:val="24"/>
        </w:rPr>
        <w:footnoteRef/>
      </w:r>
      <w:r w:rsidRPr="00A62052">
        <w:rPr>
          <w:rFonts w:ascii="Calibri" w:hAnsi="Calibri" w:cs="Calibri"/>
          <w:color w:val="000000"/>
          <w:sz w:val="24"/>
          <w:szCs w:val="24"/>
        </w:rPr>
        <w:t>(</w:t>
      </w:r>
      <w:r w:rsidRPr="00A62052">
        <w:rPr>
          <w:rFonts w:ascii="Calibri" w:hAnsi="Calibri" w:cs="Calibri"/>
          <w:sz w:val="24"/>
          <w:szCs w:val="24"/>
        </w:rPr>
        <w:t xml:space="preserve">To proclaim Allah, Who is Quddûs, is </w:t>
      </w:r>
      <w:r w:rsidRPr="00A62052">
        <w:rPr>
          <w:rFonts w:ascii="Calibri" w:hAnsi="Calibri" w:cs="Calibri"/>
          <w:color w:val="000000"/>
          <w:sz w:val="24"/>
          <w:szCs w:val="24"/>
        </w:rPr>
        <w:t>purified and free from all faults and exalted above any</w:t>
      </w:r>
      <w:r w:rsidRPr="00A62052">
        <w:rPr>
          <w:rFonts w:ascii="Calibri" w:hAnsi="Calibri" w:cs="Calibri"/>
          <w:sz w:val="24"/>
          <w:szCs w:val="24"/>
        </w:rPr>
        <w:t xml:space="preserve"> deficiency.</w:t>
      </w:r>
      <w:r w:rsidRPr="00A62052">
        <w:rPr>
          <w:rFonts w:ascii="Calibri" w:hAnsi="Calibri" w:cs="Calibri"/>
          <w:color w:val="000000"/>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sLQwMzcxNTG1MLYE0ko6SsGpxcWZ+XkgBYa1AFIsaE4sAAAA"/>
  </w:docVars>
  <w:rsids>
    <w:rsidRoot w:val="00AD38E6"/>
    <w:rsid w:val="0041598F"/>
    <w:rsid w:val="0056464D"/>
    <w:rsid w:val="00AD38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Karakterleri">
    <w:name w:val="Dipnot Karakterleri"/>
    <w:uiPriority w:val="99"/>
    <w:qFormat/>
    <w:rsid w:val="00AD38E6"/>
    <w:rPr>
      <w:vertAlign w:val="superscript"/>
    </w:rPr>
  </w:style>
  <w:style w:type="character" w:styleId="FootnoteReference">
    <w:name w:val="footnote reference"/>
    <w:rsid w:val="00AD38E6"/>
    <w:rPr>
      <w:vertAlign w:val="superscript"/>
    </w:rPr>
  </w:style>
  <w:style w:type="character" w:customStyle="1" w:styleId="FootnoteTextChar">
    <w:name w:val="Footnote Text Char"/>
    <w:basedOn w:val="DefaultParagraphFont"/>
    <w:link w:val="FootnoteText"/>
    <w:uiPriority w:val="99"/>
    <w:qFormat/>
    <w:locked/>
    <w:rsid w:val="00AD38E6"/>
    <w:rPr>
      <w:rFonts w:cs="Mangal"/>
      <w:kern w:val="2"/>
      <w:sz w:val="18"/>
      <w:szCs w:val="18"/>
      <w:lang w:eastAsia="zh-CN" w:bidi="hi-IN"/>
    </w:rPr>
  </w:style>
  <w:style w:type="paragraph" w:styleId="FootnoteText">
    <w:name w:val="footnote text"/>
    <w:basedOn w:val="Normal"/>
    <w:link w:val="FootnoteTextChar"/>
    <w:uiPriority w:val="99"/>
    <w:rsid w:val="00AD38E6"/>
    <w:pPr>
      <w:suppressLineNumbers/>
      <w:overflowPunct w:val="0"/>
      <w:spacing w:after="0" w:line="240" w:lineRule="auto"/>
      <w:ind w:left="339" w:hanging="339"/>
    </w:pPr>
    <w:rPr>
      <w:rFonts w:cs="Mangal"/>
      <w:kern w:val="2"/>
      <w:sz w:val="18"/>
      <w:szCs w:val="18"/>
      <w:lang w:eastAsia="zh-CN" w:bidi="hi-IN"/>
    </w:rPr>
  </w:style>
  <w:style w:type="character" w:customStyle="1" w:styleId="FootnoteTextChar1">
    <w:name w:val="Footnote Text Char1"/>
    <w:basedOn w:val="DefaultParagraphFont"/>
    <w:link w:val="FootnoteText"/>
    <w:uiPriority w:val="99"/>
    <w:semiHidden/>
    <w:rsid w:val="00AD38E6"/>
    <w:rPr>
      <w:sz w:val="20"/>
      <w:szCs w:val="20"/>
    </w:rPr>
  </w:style>
  <w:style w:type="paragraph" w:styleId="Title">
    <w:name w:val="Title"/>
    <w:basedOn w:val="Normal"/>
    <w:next w:val="Normal"/>
    <w:link w:val="TitleChar"/>
    <w:uiPriority w:val="10"/>
    <w:qFormat/>
    <w:rsid w:val="00AD38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8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2022-10-10T09:24:00Z</dcterms:created>
  <dcterms:modified xsi:type="dcterms:W3CDTF">2022-10-10T09:25:00Z</dcterms:modified>
</cp:coreProperties>
</file>